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EA81" w14:textId="25903965" w:rsidR="00315B07" w:rsidRPr="00771A93" w:rsidRDefault="00800696" w:rsidP="00D84489">
      <w:pPr>
        <w:jc w:val="center"/>
        <w:rPr>
          <w:rFonts w:ascii="Georgia" w:hAnsi="Georgia"/>
        </w:rPr>
      </w:pPr>
      <w:r w:rsidRPr="00771A93">
        <w:rPr>
          <w:rFonts w:ascii="Georgia" w:hAnsi="Georgia"/>
        </w:rPr>
        <w:t>Sunday Word for Pastoral Musicians</w:t>
      </w:r>
    </w:p>
    <w:p w14:paraId="28F6AD43" w14:textId="54CB17B3" w:rsidR="00800696" w:rsidRPr="00771A93" w:rsidRDefault="00800696">
      <w:pPr>
        <w:rPr>
          <w:rFonts w:ascii="Georgia" w:hAnsi="Georgia"/>
        </w:rPr>
      </w:pPr>
    </w:p>
    <w:p w14:paraId="0E5902B3" w14:textId="184BBDCE" w:rsidR="00800696" w:rsidRPr="00D84489" w:rsidRDefault="00771A93">
      <w:pPr>
        <w:rPr>
          <w:rFonts w:ascii="Georgia" w:hAnsi="Georgia"/>
          <w:b/>
          <w:bCs/>
        </w:rPr>
      </w:pPr>
      <w:r w:rsidRPr="00D84489">
        <w:rPr>
          <w:rFonts w:ascii="Georgia" w:hAnsi="Georgia"/>
          <w:b/>
          <w:bCs/>
        </w:rPr>
        <w:t>The Most Holy Body and Blood of Christ</w:t>
      </w:r>
    </w:p>
    <w:p w14:paraId="2CBD4DAC" w14:textId="3694A914" w:rsidR="00771A93" w:rsidRPr="00771A93" w:rsidRDefault="00771A93">
      <w:pPr>
        <w:rPr>
          <w:rFonts w:ascii="Georgia" w:hAnsi="Georgia"/>
        </w:rPr>
      </w:pPr>
      <w:r w:rsidRPr="00771A93">
        <w:rPr>
          <w:rFonts w:ascii="Georgia" w:hAnsi="Georgia"/>
        </w:rPr>
        <w:t>June 6</w:t>
      </w:r>
      <w:r w:rsidRPr="00771A93">
        <w:rPr>
          <w:rFonts w:ascii="Georgia" w:hAnsi="Georgia"/>
          <w:vertAlign w:val="superscript"/>
        </w:rPr>
        <w:t>th</w:t>
      </w:r>
      <w:r w:rsidRPr="00771A93">
        <w:rPr>
          <w:rFonts w:ascii="Georgia" w:hAnsi="Georgia"/>
        </w:rPr>
        <w:t>, 2021</w:t>
      </w:r>
    </w:p>
    <w:p w14:paraId="002733C5" w14:textId="7AF9B553" w:rsidR="00771A93" w:rsidRDefault="00771A93"/>
    <w:p w14:paraId="58AE2A29" w14:textId="5A2DE380" w:rsidR="00771A93" w:rsidRDefault="00771A93">
      <w:pPr>
        <w:rPr>
          <w:rFonts w:ascii="Georgia" w:hAnsi="Georgia"/>
        </w:rPr>
      </w:pPr>
      <w:r>
        <w:rPr>
          <w:rFonts w:ascii="Georgia" w:hAnsi="Georgia"/>
        </w:rPr>
        <w:t>While they were eating, he took bread, said the blessing, broke it, gave it to them, and said, “Take it; this is my body.” Then he took a cup, gave thanks, and gave it to them, and they all drank from it. He said to them, “This is my blood of the covenant…”</w:t>
      </w:r>
    </w:p>
    <w:p w14:paraId="2D7D8962" w14:textId="45514088" w:rsidR="00771A93" w:rsidRDefault="00771A93">
      <w:pPr>
        <w:rPr>
          <w:rFonts w:ascii="Georgia" w:hAnsi="Georgia"/>
        </w:rPr>
      </w:pPr>
      <w:r>
        <w:rPr>
          <w:rFonts w:ascii="Georgia" w:hAnsi="Georgia"/>
        </w:rPr>
        <w:t xml:space="preserve">(Mark 14: </w:t>
      </w:r>
      <w:proofErr w:type="gramStart"/>
      <w:r>
        <w:rPr>
          <w:rFonts w:ascii="Georgia" w:hAnsi="Georgia"/>
        </w:rPr>
        <w:t xml:space="preserve">  )</w:t>
      </w:r>
      <w:proofErr w:type="gramEnd"/>
    </w:p>
    <w:p w14:paraId="59257360" w14:textId="0CC81F24" w:rsidR="00771A93" w:rsidRDefault="00771A93">
      <w:pPr>
        <w:rPr>
          <w:rFonts w:ascii="Georgia" w:hAnsi="Georgia"/>
        </w:rPr>
      </w:pPr>
    </w:p>
    <w:p w14:paraId="745F65D1" w14:textId="70775040" w:rsidR="00771A93" w:rsidRDefault="00771A93">
      <w:pPr>
        <w:rPr>
          <w:rFonts w:ascii="Georgia" w:hAnsi="Georgia"/>
        </w:rPr>
      </w:pPr>
      <w:r>
        <w:rPr>
          <w:rFonts w:ascii="Georgia" w:hAnsi="Georgia"/>
        </w:rPr>
        <w:t>Reflection</w:t>
      </w:r>
    </w:p>
    <w:p w14:paraId="2C4E8F07" w14:textId="5CD1C90C" w:rsidR="00771A93" w:rsidRDefault="00771A93">
      <w:pPr>
        <w:rPr>
          <w:rFonts w:ascii="Georgia" w:hAnsi="Georgia"/>
        </w:rPr>
      </w:pPr>
    </w:p>
    <w:p w14:paraId="771AB277" w14:textId="0DD03286" w:rsidR="00771A93" w:rsidRDefault="00771A93">
      <w:pPr>
        <w:rPr>
          <w:rFonts w:ascii="Georgia" w:hAnsi="Georgia"/>
        </w:rPr>
      </w:pPr>
      <w:r>
        <w:rPr>
          <w:rFonts w:ascii="Georgia" w:hAnsi="Georgia"/>
        </w:rPr>
        <w:t xml:space="preserve">In the book At The Supper of the Lamb, A Pastoral and Theological Commentary on the Mass, Paul Turner quotes Cyril of Jerusalem, </w:t>
      </w:r>
      <w:r w:rsidR="00174B4D">
        <w:rPr>
          <w:rFonts w:ascii="Georgia" w:hAnsi="Georgia"/>
        </w:rPr>
        <w:t>teaching</w:t>
      </w:r>
      <w:r>
        <w:rPr>
          <w:rFonts w:ascii="Georgia" w:hAnsi="Georgia"/>
        </w:rPr>
        <w:t xml:space="preserve"> about receiving Holy Communion, </w:t>
      </w:r>
      <w:r w:rsidR="00174B4D">
        <w:rPr>
          <w:rFonts w:ascii="Georgia" w:hAnsi="Georgia"/>
        </w:rPr>
        <w:t>who says</w:t>
      </w:r>
      <w:r>
        <w:rPr>
          <w:rFonts w:ascii="Georgia" w:hAnsi="Georgia"/>
        </w:rPr>
        <w:t xml:space="preserve"> “Do not trust the judgement of your corporal palate, but of undoubtable faith. For in tasting, this is not bread and wine that you taste, but the body and blood of Christ that they signify.”</w:t>
      </w:r>
    </w:p>
    <w:p w14:paraId="6A1FC39C" w14:textId="5FA034CD" w:rsidR="00D84489" w:rsidRDefault="00D84489">
      <w:pPr>
        <w:rPr>
          <w:rFonts w:ascii="Georgia" w:hAnsi="Georgia"/>
        </w:rPr>
      </w:pPr>
    </w:p>
    <w:p w14:paraId="20168ED1" w14:textId="0B452A26" w:rsidR="00D84489" w:rsidRDefault="00D84489">
      <w:pPr>
        <w:rPr>
          <w:rFonts w:ascii="Georgia" w:hAnsi="Georgia"/>
        </w:rPr>
      </w:pPr>
      <w:r>
        <w:rPr>
          <w:rFonts w:ascii="Georgia" w:hAnsi="Georgia"/>
        </w:rPr>
        <w:t xml:space="preserve">In addition, #1329 of the Catechism of the Catholic Church </w:t>
      </w:r>
      <w:r w:rsidR="00C0368A">
        <w:rPr>
          <w:rFonts w:ascii="Georgia" w:hAnsi="Georgia"/>
        </w:rPr>
        <w:t>instructs us that</w:t>
      </w:r>
      <w:r>
        <w:rPr>
          <w:rFonts w:ascii="Georgia" w:hAnsi="Georgia"/>
        </w:rPr>
        <w:t xml:space="preserve"> “</w:t>
      </w:r>
      <w:proofErr w:type="gramStart"/>
      <w:r>
        <w:rPr>
          <w:rFonts w:ascii="Georgia" w:hAnsi="Georgia"/>
        </w:rPr>
        <w:t>….all</w:t>
      </w:r>
      <w:proofErr w:type="gramEnd"/>
      <w:r>
        <w:rPr>
          <w:rFonts w:ascii="Georgia" w:hAnsi="Georgia"/>
        </w:rPr>
        <w:t xml:space="preserve"> who eat the one broken bread, Christ, enter into communion with him and form but one body in him.</w:t>
      </w:r>
    </w:p>
    <w:p w14:paraId="40FE3EE8" w14:textId="74C0119C" w:rsidR="00D84489" w:rsidRDefault="00D84489">
      <w:pPr>
        <w:rPr>
          <w:rFonts w:ascii="Georgia" w:hAnsi="Georgia"/>
        </w:rPr>
      </w:pPr>
    </w:p>
    <w:p w14:paraId="07708AE1" w14:textId="1E64D737" w:rsidR="00D84489" w:rsidRDefault="00D84489">
      <w:pPr>
        <w:rPr>
          <w:rFonts w:ascii="Georgia" w:hAnsi="Georgia"/>
        </w:rPr>
      </w:pPr>
      <w:r>
        <w:rPr>
          <w:rFonts w:ascii="Georgia" w:hAnsi="Georgia"/>
        </w:rPr>
        <w:t>As pastoral musicians, let us remember this past year. Let us re</w:t>
      </w:r>
      <w:r w:rsidR="00BD5923">
        <w:rPr>
          <w:rFonts w:ascii="Georgia" w:hAnsi="Georgia"/>
        </w:rPr>
        <w:t>call</w:t>
      </w:r>
      <w:r>
        <w:rPr>
          <w:rFonts w:ascii="Georgia" w:hAnsi="Georgia"/>
        </w:rPr>
        <w:t xml:space="preserve"> how many of us lost our positions as music ministers, and how many members of our Church, could not come </w:t>
      </w:r>
      <w:r w:rsidR="00D76594">
        <w:rPr>
          <w:rFonts w:ascii="Georgia" w:hAnsi="Georgia"/>
        </w:rPr>
        <w:t>to</w:t>
      </w:r>
      <w:r>
        <w:rPr>
          <w:rFonts w:ascii="Georgia" w:hAnsi="Georgia"/>
        </w:rPr>
        <w:t xml:space="preserve"> receive this precious sacrament. The pandemic gave many of us a tremendous yearning to receive the precious Body &amp; Blood of Christ, truly because </w:t>
      </w:r>
      <w:r w:rsidR="00BD5923">
        <w:rPr>
          <w:rFonts w:ascii="Georgia" w:hAnsi="Georgia"/>
        </w:rPr>
        <w:t>our faith tells us that it is a medicine which unites us with our Lord.</w:t>
      </w:r>
    </w:p>
    <w:p w14:paraId="4E580573" w14:textId="21D5F60E" w:rsidR="00BD5923" w:rsidRDefault="00BD5923">
      <w:pPr>
        <w:rPr>
          <w:rFonts w:ascii="Georgia" w:hAnsi="Georgia"/>
        </w:rPr>
      </w:pPr>
    </w:p>
    <w:p w14:paraId="284D326E" w14:textId="03D8BCBB" w:rsidR="00BD5923" w:rsidRDefault="00BD5923">
      <w:pPr>
        <w:rPr>
          <w:rFonts w:ascii="Georgia" w:hAnsi="Georgia"/>
        </w:rPr>
      </w:pPr>
      <w:r>
        <w:rPr>
          <w:rFonts w:ascii="Georgia" w:hAnsi="Georgia"/>
        </w:rPr>
        <w:t>We see the light of hope today, and slowly we are returning to our Churches. May our songs and our prayers ring within our hearts and remind us of how precious the gift of Holy Communion is for the whole world.</w:t>
      </w:r>
    </w:p>
    <w:p w14:paraId="2CCD1765" w14:textId="53073FC7" w:rsidR="00D76594" w:rsidRDefault="00D76594">
      <w:pPr>
        <w:rPr>
          <w:rFonts w:ascii="Georgia" w:hAnsi="Georgia"/>
        </w:rPr>
      </w:pPr>
    </w:p>
    <w:p w14:paraId="58269713" w14:textId="06DB1C17" w:rsidR="00D76594" w:rsidRDefault="00D76594">
      <w:pPr>
        <w:rPr>
          <w:rFonts w:ascii="Georgia" w:hAnsi="Georgia"/>
        </w:rPr>
      </w:pPr>
      <w:r>
        <w:rPr>
          <w:rFonts w:ascii="Georgia" w:hAnsi="Georgia"/>
        </w:rPr>
        <w:t>Prayer</w:t>
      </w:r>
    </w:p>
    <w:p w14:paraId="1ED14758" w14:textId="77777777" w:rsidR="00D82313" w:rsidRDefault="00D82313">
      <w:pPr>
        <w:rPr>
          <w:rFonts w:ascii="Georgia" w:hAnsi="Georgia"/>
        </w:rPr>
      </w:pPr>
    </w:p>
    <w:p w14:paraId="5E589F60" w14:textId="59453575" w:rsidR="00D76594" w:rsidRDefault="00D76594">
      <w:pPr>
        <w:rPr>
          <w:rFonts w:ascii="Georgia" w:hAnsi="Georgia"/>
        </w:rPr>
      </w:pPr>
      <w:r>
        <w:rPr>
          <w:rFonts w:ascii="Georgia" w:hAnsi="Georgia"/>
        </w:rPr>
        <w:t>Nurturing God,</w:t>
      </w:r>
    </w:p>
    <w:p w14:paraId="4F20B76C" w14:textId="24757EEB" w:rsidR="00D76594" w:rsidRDefault="00D82313">
      <w:pPr>
        <w:rPr>
          <w:rFonts w:ascii="Georgia" w:hAnsi="Georgia"/>
        </w:rPr>
      </w:pPr>
      <w:r>
        <w:rPr>
          <w:rFonts w:ascii="Georgia" w:hAnsi="Georgia"/>
        </w:rPr>
        <w:t>Your Son said “Whoever eats my flesh and drinks my blood</w:t>
      </w:r>
    </w:p>
    <w:p w14:paraId="4A92B80A" w14:textId="5DAABC28" w:rsidR="00D82313" w:rsidRDefault="00D82313">
      <w:pPr>
        <w:rPr>
          <w:rFonts w:ascii="Georgia" w:hAnsi="Georgia"/>
        </w:rPr>
      </w:pPr>
      <w:r>
        <w:rPr>
          <w:rFonts w:ascii="Georgia" w:hAnsi="Georgia"/>
        </w:rPr>
        <w:t>remains in me and I in him.”</w:t>
      </w:r>
    </w:p>
    <w:p w14:paraId="7A01256B" w14:textId="1EB865CC" w:rsidR="00D82313" w:rsidRDefault="00D82313">
      <w:pPr>
        <w:rPr>
          <w:rFonts w:ascii="Georgia" w:hAnsi="Georgia"/>
        </w:rPr>
      </w:pPr>
      <w:r>
        <w:rPr>
          <w:rFonts w:ascii="Georgia" w:hAnsi="Georgia"/>
        </w:rPr>
        <w:t>We hunger for that union, and we thank you for allowing us</w:t>
      </w:r>
    </w:p>
    <w:p w14:paraId="37532EDF" w14:textId="232602E0" w:rsidR="00D82313" w:rsidRDefault="00D82313">
      <w:pPr>
        <w:rPr>
          <w:rFonts w:ascii="Georgia" w:hAnsi="Georgia"/>
        </w:rPr>
      </w:pPr>
      <w:r>
        <w:rPr>
          <w:rFonts w:ascii="Georgia" w:hAnsi="Georgia"/>
        </w:rPr>
        <w:t>to participate in this heavenly banquet.</w:t>
      </w:r>
    </w:p>
    <w:p w14:paraId="044914F5" w14:textId="02B5BCB8" w:rsidR="00D82313" w:rsidRDefault="00D82313">
      <w:pPr>
        <w:rPr>
          <w:rFonts w:ascii="Georgia" w:hAnsi="Georgia"/>
        </w:rPr>
      </w:pPr>
    </w:p>
    <w:p w14:paraId="11159DC9" w14:textId="62C72855" w:rsidR="00D82313" w:rsidRDefault="00D82313">
      <w:pPr>
        <w:rPr>
          <w:rFonts w:ascii="Georgia" w:hAnsi="Georgia"/>
        </w:rPr>
      </w:pPr>
      <w:r>
        <w:rPr>
          <w:rFonts w:ascii="Georgia" w:hAnsi="Georgia"/>
        </w:rPr>
        <w:t>Jaime Cortez</w:t>
      </w:r>
    </w:p>
    <w:p w14:paraId="0D6327A3" w14:textId="69AF2830" w:rsidR="00D82313" w:rsidRDefault="00D82313">
      <w:pPr>
        <w:rPr>
          <w:rFonts w:ascii="Georgia" w:hAnsi="Georgia"/>
        </w:rPr>
      </w:pPr>
      <w:r>
        <w:rPr>
          <w:rFonts w:ascii="Georgia" w:hAnsi="Georgia"/>
        </w:rPr>
        <w:t>Our Lady of Perpetual Help Catholic Church</w:t>
      </w:r>
    </w:p>
    <w:p w14:paraId="7FA5BAD6" w14:textId="6B55943B" w:rsidR="00D82313" w:rsidRDefault="00D82313">
      <w:pPr>
        <w:rPr>
          <w:rFonts w:ascii="Georgia" w:hAnsi="Georgia"/>
        </w:rPr>
      </w:pPr>
      <w:r>
        <w:rPr>
          <w:rFonts w:ascii="Georgia" w:hAnsi="Georgia"/>
        </w:rPr>
        <w:t>Scottsdale, Arizona</w:t>
      </w:r>
    </w:p>
    <w:p w14:paraId="5E355E15" w14:textId="40673FB1" w:rsidR="00BD5923" w:rsidRDefault="00BD5923">
      <w:pPr>
        <w:rPr>
          <w:rFonts w:ascii="Georgia" w:hAnsi="Georgia"/>
        </w:rPr>
      </w:pPr>
    </w:p>
    <w:p w14:paraId="54035100" w14:textId="77777777" w:rsidR="00BD5923" w:rsidRPr="00771A93" w:rsidRDefault="00BD5923">
      <w:pPr>
        <w:rPr>
          <w:rFonts w:ascii="Georgia" w:hAnsi="Georgia"/>
        </w:rPr>
      </w:pPr>
    </w:p>
    <w:sectPr w:rsidR="00BD5923" w:rsidRPr="00771A93" w:rsidSect="00D8448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96"/>
    <w:rsid w:val="00174B4D"/>
    <w:rsid w:val="00771A93"/>
    <w:rsid w:val="00797A65"/>
    <w:rsid w:val="00800696"/>
    <w:rsid w:val="0081478F"/>
    <w:rsid w:val="009A6B0E"/>
    <w:rsid w:val="00A54B62"/>
    <w:rsid w:val="00BD5923"/>
    <w:rsid w:val="00C0368A"/>
    <w:rsid w:val="00D76594"/>
    <w:rsid w:val="00D82313"/>
    <w:rsid w:val="00D84489"/>
    <w:rsid w:val="00EC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0A53"/>
  <w15:chartTrackingRefBased/>
  <w15:docId w15:val="{09B163E7-45EA-054D-82FF-B8DBDBE5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5CA1-D133-7641-AD5C-54FFC509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CORTEZ</dc:creator>
  <cp:keywords/>
  <dc:description/>
  <cp:lastModifiedBy>JAIME CORTEZ</cp:lastModifiedBy>
  <cp:revision>8</cp:revision>
  <dcterms:created xsi:type="dcterms:W3CDTF">2021-05-08T15:18:00Z</dcterms:created>
  <dcterms:modified xsi:type="dcterms:W3CDTF">2021-05-08T16:33:00Z</dcterms:modified>
</cp:coreProperties>
</file>